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CC">
    <v:background id="_x0000_s1025" o:bwmode="white" fillcolor="#fcc">
      <v:fill r:id="rId3" o:title=" 10 %" type="pattern"/>
    </v:background>
  </w:background>
  <w:body>
    <w:p w14:paraId="1C124BDA" w14:textId="4A2B207D" w:rsidR="00D74704" w:rsidRPr="007112E1" w:rsidRDefault="00387487" w:rsidP="00D747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ВЫСТАВКА </w:t>
      </w:r>
    </w:p>
    <w:p w14:paraId="34055DF4" w14:textId="691CC312" w:rsidR="007112E1" w:rsidRPr="007112E1" w:rsidRDefault="007112E1" w:rsidP="00D747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7112E1">
        <w:rPr>
          <w:b/>
          <w:bCs/>
          <w:color w:val="000000"/>
          <w:sz w:val="32"/>
          <w:szCs w:val="32"/>
        </w:rPr>
        <w:t>«Зонирование пространства группы»</w:t>
      </w:r>
    </w:p>
    <w:p w14:paraId="04F4B3A1" w14:textId="77777777" w:rsidR="00D74704" w:rsidRDefault="00D74704" w:rsidP="00D747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14:paraId="083786E4" w14:textId="77777777" w:rsidR="00D74704" w:rsidRDefault="00D74704" w:rsidP="00D7470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14:paraId="553E7B5E" w14:textId="23A37835" w:rsidR="00D74704" w:rsidRPr="007112E1" w:rsidRDefault="00387487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74704" w:rsidRPr="007112E1">
        <w:rPr>
          <w:rFonts w:ascii="Times New Roman" w:hAnsi="Times New Roman" w:cs="Times New Roman"/>
          <w:sz w:val="24"/>
          <w:szCs w:val="24"/>
        </w:rPr>
        <w:t xml:space="preserve">Важнейшими задачами современной дошкольной педагогической науки и практики являются задачи гуманизации процесса воспитания и обучения, охраны и укрепления физического и психического здоровья детей, их всестороннего и полноценного развития. Как отмечается в Федеральных государственных требованиях к структуре основной общеобразовательной программы ДОУ решение этих задач невозможно без создания современной предметно-развивающей среды. Предметно-развивающая среда </w:t>
      </w:r>
      <w:proofErr w:type="gramStart"/>
      <w:r w:rsidR="00D74704" w:rsidRPr="007112E1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D74704" w:rsidRPr="007112E1">
        <w:rPr>
          <w:rFonts w:ascii="Times New Roman" w:hAnsi="Times New Roman" w:cs="Times New Roman"/>
          <w:sz w:val="24"/>
          <w:szCs w:val="24"/>
        </w:rPr>
        <w:t xml:space="preserve"> система материальных объектов деятельности ребенка, функционального моделирующая содержание его д</w:t>
      </w:r>
      <w:bookmarkStart w:id="0" w:name="_GoBack"/>
      <w:bookmarkEnd w:id="0"/>
      <w:r w:rsidR="00D74704" w:rsidRPr="007112E1">
        <w:rPr>
          <w:rFonts w:ascii="Times New Roman" w:hAnsi="Times New Roman" w:cs="Times New Roman"/>
          <w:sz w:val="24"/>
          <w:szCs w:val="24"/>
        </w:rPr>
        <w:t>уховного и физического развития.</w:t>
      </w:r>
    </w:p>
    <w:p w14:paraId="4B8ED0D3" w14:textId="77777777" w:rsidR="00D74704" w:rsidRPr="007112E1" w:rsidRDefault="00D74704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Fonts w:ascii="Times New Roman" w:hAnsi="Times New Roman" w:cs="Times New Roman"/>
          <w:sz w:val="24"/>
          <w:szCs w:val="24"/>
        </w:rPr>
        <w:t xml:space="preserve">Требования ФГОС к </w:t>
      </w:r>
      <w:proofErr w:type="gramStart"/>
      <w:r w:rsidRPr="007112E1">
        <w:rPr>
          <w:rFonts w:ascii="Times New Roman" w:hAnsi="Times New Roman" w:cs="Times New Roman"/>
          <w:sz w:val="24"/>
          <w:szCs w:val="24"/>
        </w:rPr>
        <w:t>развивающей  предметно</w:t>
      </w:r>
      <w:proofErr w:type="gramEnd"/>
      <w:r w:rsidRPr="007112E1">
        <w:rPr>
          <w:rFonts w:ascii="Times New Roman" w:hAnsi="Times New Roman" w:cs="Times New Roman"/>
          <w:sz w:val="24"/>
          <w:szCs w:val="24"/>
        </w:rPr>
        <w:t xml:space="preserve"> - пространственной среде:</w:t>
      </w:r>
    </w:p>
    <w:p w14:paraId="40EE1B4C" w14:textId="77777777" w:rsidR="00D74704" w:rsidRPr="007112E1" w:rsidRDefault="00D74704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Fonts w:ascii="Times New Roman" w:hAnsi="Times New Roman" w:cs="Times New Roman"/>
          <w:sz w:val="24"/>
          <w:szCs w:val="24"/>
        </w:rPr>
        <w:t>предметно-развивающая среда обеспечивает максимальную реализацию образовательного потенциала.</w:t>
      </w:r>
    </w:p>
    <w:p w14:paraId="099A1AFD" w14:textId="77777777" w:rsidR="00D74704" w:rsidRPr="007112E1" w:rsidRDefault="00D74704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Fonts w:ascii="Times New Roman" w:hAnsi="Times New Roman" w:cs="Times New Roman"/>
          <w:sz w:val="24"/>
          <w:szCs w:val="24"/>
        </w:rPr>
        <w:t>  доступность среды, что предполагает:</w:t>
      </w:r>
    </w:p>
    <w:p w14:paraId="49B32143" w14:textId="77777777" w:rsidR="00F91249" w:rsidRDefault="00D74704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Fonts w:ascii="Times New Roman" w:hAnsi="Times New Roman" w:cs="Times New Roman"/>
          <w:sz w:val="24"/>
          <w:szCs w:val="24"/>
        </w:rPr>
        <w:t>2.1 доступность для воспитанников всех помещений организации, где осуществляется образовательный процесс.</w:t>
      </w:r>
      <w:r w:rsidRPr="007112E1">
        <w:rPr>
          <w:rFonts w:ascii="Times New Roman" w:hAnsi="Times New Roman" w:cs="Times New Roman"/>
          <w:sz w:val="24"/>
          <w:szCs w:val="24"/>
        </w:rPr>
        <w:br/>
        <w:t>2.2.свободный доступ воспитанников к играм, игрушкам, материалам, пособиям, обеспечивающих все основные виды деятельности.</w:t>
      </w:r>
      <w:r w:rsidRPr="007112E1">
        <w:rPr>
          <w:rFonts w:ascii="Times New Roman" w:hAnsi="Times New Roman" w:cs="Times New Roman"/>
          <w:sz w:val="24"/>
          <w:szCs w:val="24"/>
        </w:rPr>
        <w:br/>
        <w:t>Организация развивающей среды в ДОУ с учетом ФГОС строится 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Pr="007112E1">
        <w:rPr>
          <w:rFonts w:ascii="Times New Roman" w:hAnsi="Times New Roman" w:cs="Times New Roman"/>
          <w:sz w:val="24"/>
          <w:szCs w:val="24"/>
        </w:rPr>
        <w:br/>
        <w:t>Необходимо обогатить среду элементами, стимулирующими познавательную, эмоциональную, двигательную деятельность детей. </w:t>
      </w:r>
      <w:r w:rsidRPr="007112E1">
        <w:rPr>
          <w:rFonts w:ascii="Times New Roman" w:hAnsi="Times New Roman" w:cs="Times New Roman"/>
          <w:sz w:val="24"/>
          <w:szCs w:val="24"/>
        </w:rPr>
        <w:br/>
      </w:r>
    </w:p>
    <w:p w14:paraId="780A105B" w14:textId="73A98729" w:rsidR="00D74704" w:rsidRPr="007112E1" w:rsidRDefault="00D74704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Fonts w:ascii="Times New Roman" w:hAnsi="Times New Roman" w:cs="Times New Roman"/>
          <w:sz w:val="24"/>
          <w:szCs w:val="24"/>
        </w:rPr>
        <w:t>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</w:r>
    </w:p>
    <w:p w14:paraId="133BBF06" w14:textId="77777777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52278F5" w14:textId="780FDA6F" w:rsidR="00D74704" w:rsidRPr="007112E1" w:rsidRDefault="00D74704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Fonts w:ascii="Times New Roman" w:hAnsi="Times New Roman" w:cs="Times New Roman"/>
          <w:sz w:val="24"/>
          <w:szCs w:val="24"/>
        </w:rPr>
        <w:t xml:space="preserve">Необходимы материалы учитывающие интересы мальчиков и </w:t>
      </w:r>
      <w:proofErr w:type="gramStart"/>
      <w:r w:rsidRPr="007112E1">
        <w:rPr>
          <w:rFonts w:ascii="Times New Roman" w:hAnsi="Times New Roman" w:cs="Times New Roman"/>
          <w:sz w:val="24"/>
          <w:szCs w:val="24"/>
        </w:rPr>
        <w:t>девочек,  как</w:t>
      </w:r>
      <w:proofErr w:type="gramEnd"/>
      <w:r w:rsidRPr="007112E1">
        <w:rPr>
          <w:rFonts w:ascii="Times New Roman" w:hAnsi="Times New Roman" w:cs="Times New Roman"/>
          <w:sz w:val="24"/>
          <w:szCs w:val="24"/>
        </w:rPr>
        <w:t xml:space="preserve"> в труде, так и в игре. Мальчикам нужны инструменты для работы с деревом, девочкам для работы с рукоделием. Для развития творческого замысла в игре девочкам потребуются предметы женской одежды, украшения, кружевные накидки, банты, сумочки, зонтики и т.п.; мальчикам - детали военной формы, предметы обмундирования и вооружения рыцарей, русских богатырей, разнообразные технические игрушки. Важно иметь большое количество «подручных» материалов (веревок, коробочек, проволочек, колес, ленточек), которые творчески используются для решения различных игровых проблем</w:t>
      </w:r>
      <w:r w:rsidR="007112E1" w:rsidRPr="007112E1">
        <w:rPr>
          <w:rFonts w:ascii="Times New Roman" w:hAnsi="Times New Roman" w:cs="Times New Roman"/>
          <w:sz w:val="24"/>
          <w:szCs w:val="24"/>
        </w:rPr>
        <w:t xml:space="preserve"> </w:t>
      </w:r>
      <w:r w:rsidRPr="007112E1">
        <w:rPr>
          <w:rFonts w:ascii="Times New Roman" w:hAnsi="Times New Roman" w:cs="Times New Roman"/>
          <w:sz w:val="24"/>
          <w:szCs w:val="24"/>
        </w:rPr>
        <w:t>.В группах старших дошкольников необходимы так же различные материалы, способствующие овладению чтением, математикой: печатные буквы, слова, таблицы, книги с крупным 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  <w:r w:rsidRPr="007112E1">
        <w:rPr>
          <w:rFonts w:ascii="Times New Roman" w:hAnsi="Times New Roman" w:cs="Times New Roman"/>
          <w:sz w:val="24"/>
          <w:szCs w:val="24"/>
        </w:rPr>
        <w:br/>
        <w:t>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14:paraId="3A24F274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Важным компонентом предметно-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развивающеи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среды в дошкольном образовании является </w:t>
      </w:r>
      <w:proofErr w:type="spellStart"/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организационныи</w:t>
      </w:r>
      <w:proofErr w:type="spellEnd"/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̆ компонент.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Данныи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компонент представляет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собои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совокупность пространственных параметров среды, обеспечивающих организацию материального компонента в 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процессе реализации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конкретнои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интегрированнои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деятельности. В соответствии с ним пространство группового помещения делится на четыре зоны:</w:t>
      </w:r>
    </w:p>
    <w:p w14:paraId="36762C46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зона выбора и самоопределения;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рабочая зона;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активная зона;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спокойная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зона.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Охарактеризуем названные зоны.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Зона выбора и самоопределения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предназначена для хранения материалов и оборудования, которые обеспечивают возможность организации всех видов деятельности в соответствии с возрастом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̆. Педагог или воспитанники в зависимости от своих замыслов смогут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любои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момент обратиться к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даннои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зоне, взять, что им нужно, перенести в рабочую или активную зону. Данная зона представлена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пристенными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шкафами- накопителями, в которых каждая мебельная секция представляет тот или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инои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центр и соответствует видам деятельности дошкольников.</w:t>
      </w:r>
    </w:p>
    <w:p w14:paraId="6E8D54FD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Рабочая зона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предполагает осуществление организованной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образовательнои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деятельности педагога с дошкольниками и самостоятельную деятельность дошкольников по интересам. Пространство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этои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зоны включает следующее оборудование: легкие столы на два–три человека или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общии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стол- трансформер, передвижную двустороннюю доску, различные виды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модулеи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̆, являющихся по своему содержанию микроцентрами, легкие мебельные конструкции.</w:t>
      </w:r>
    </w:p>
    <w:p w14:paraId="3F026CC4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Активная зона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предназначена для реализации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двигательнои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активности дошкольников и деятельности,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требующеи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перемещения в пространстве, например, для сюжетно-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ролевои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игры. В пространстве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этои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зоны размещается ковер, желательно, чтобы с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однои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стороны зоны была стена, которую можно было бы использовать для размещения материалов и оборудования, например, для лазанья, метания или бросания.</w:t>
      </w:r>
    </w:p>
    <w:p w14:paraId="5B13629C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Спокойная</w:t>
      </w:r>
      <w:proofErr w:type="spellEnd"/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зона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предназначена для отдыха дошкольников или их уединения. Пространство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этои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зоны наполняется небольшим ковром, легкими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банкетками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или диваном-трансформером, небольшими столиками.</w:t>
      </w:r>
    </w:p>
    <w:p w14:paraId="11BAD87C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Границы всех зон могут быть подвижными, что предполагает следующее:</w:t>
      </w:r>
    </w:p>
    <w:p w14:paraId="480FD068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между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спокойнои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активнои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зонои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могут размещаться крупные ширмы, объемные модули;</w:t>
      </w:r>
    </w:p>
    <w:p w14:paraId="21BB0AF0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между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активнои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рабочеи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зонами располагаются перемещаемые стеллажи с легким оборудованием 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двигательнои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деятельности, объемные модули;</w:t>
      </w:r>
    </w:p>
    <w:p w14:paraId="723A84C3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Создание предметно-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развивающеи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среды в ДОО предполагает учет возрастных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особенностеи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разных возрастных групп. Поэтому рассмотрим предметно-развивающую среду в зависимости от возраста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̆.</w:t>
      </w:r>
    </w:p>
    <w:p w14:paraId="4A043390" w14:textId="77777777" w:rsidR="007112E1" w:rsidRPr="007112E1" w:rsidRDefault="007112E1" w:rsidP="007112E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Проектирование предметно-развивающей среды</w:t>
      </w:r>
    </w:p>
    <w:p w14:paraId="1E3AE592" w14:textId="77777777" w:rsidR="007112E1" w:rsidRPr="007112E1" w:rsidRDefault="007112E1" w:rsidP="007112E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с учетом возрастных особенностей детей.</w:t>
      </w:r>
    </w:p>
    <w:p w14:paraId="5485C5BD" w14:textId="77777777" w:rsidR="007112E1" w:rsidRPr="007112E1" w:rsidRDefault="007112E1" w:rsidP="007112E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(Младший возраст (3-4 года))</w:t>
      </w:r>
    </w:p>
    <w:p w14:paraId="2AFFCA3D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 группе 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младшего дошкольного возраста предметно-развивающая среда предполагает комфорт, безопасность и стабильность. Поэтому проектирование предметно-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развивающеи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среды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младшеи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группе происходит до прихода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в ДОО.</w:t>
      </w:r>
    </w:p>
    <w:p w14:paraId="31FE5330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 пространстве группового помещения достаточно иметь три–четыре таких игровых комплекса. Это комплексы материалов (и часть пространства) для развертывания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бытовои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тематики:</w:t>
      </w:r>
    </w:p>
    <w:p w14:paraId="04CA27CA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1) шкафчик с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посудои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̆, кухонная плита и несколько кукол на стульчиках вокруг стола;</w:t>
      </w:r>
    </w:p>
    <w:p w14:paraId="5A653192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2) пара кукольных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кроватеи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̆, шкафчик с «постельными принадлежностями», диванчик, на котором могут сидеть и куклы, и дети;</w:t>
      </w:r>
    </w:p>
    <w:p w14:paraId="772B88ED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3) домик-теремок – ширма со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скамеечкои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или модулями внутри, где могут «жить» мягкие игрушки-звери, прятаться и устраивать свой «дом» дети;</w:t>
      </w:r>
    </w:p>
    <w:p w14:paraId="5C30D299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тематическии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комплекс для разнообразных «поездок»: автобус-каркас с модулями-сидениями внутри и рулем на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фасаднои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секции.</w:t>
      </w:r>
    </w:p>
    <w:p w14:paraId="580C2401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Все материалы, находящиеся в поле зрения, должны быть доступны дошкольникам. К концу учебного года можно делать наборы сюжетообразующего материала более мобильными. Младшим дошкольникам разрешатся перемещать маркеры игрового пространства, чтобы не мешать другим играющим, соединять их по смыслу сюжета.</w:t>
      </w:r>
    </w:p>
    <w:p w14:paraId="4FF58B8E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Все материалы и пособия в группе 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младшего дошкольного возраста должны иметь постоянное место.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Строительныи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материал размещается в нескольких местах группы.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Напольныи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строительныи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материал помещается отдельно на низко расположенных навесных полках и рядом 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стелется ковер.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Мелкии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строительныи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материал насыпается в корзины, ящики или коробки. Конструкторы размещаются на столах в открытых коробках и деревянных ящиках.</w:t>
      </w:r>
    </w:p>
    <w:p w14:paraId="19F7A500" w14:textId="2AD17FBC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Материал для познавательно-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исследовательскои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деятельности размещается в нескольких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спокойных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местах группового помещения, чтобы дети не мешали друг другу. Часть объектов для исследования располагается на специальном дидактическом столе (или паре обычных столиков, приспособленных 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этои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цели). </w:t>
      </w:r>
    </w:p>
    <w:p w14:paraId="6C5EA218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Предметно-развивающая среда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младшеи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группе включает крупные игрушки, которые размещаются на открытых полках, что способствует проявлению активности и самостоятельности младшего дошкольника.</w:t>
      </w:r>
    </w:p>
    <w:p w14:paraId="057D7433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Дети младшего дошкольного возраста проявляют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активныи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интерес к рисованию. Поэтому в младших группах необходимо иметь самостирающиеся или восковые доски с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палочкои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для рисования, рулон белых обоев и восковые мелки; для рисования ладошками целесообразно использовать гуашь с </w:t>
      </w:r>
      <w:proofErr w:type="spellStart"/>
      <w:proofErr w:type="gram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добав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лением</w:t>
      </w:r>
      <w:proofErr w:type="spellEnd"/>
      <w:proofErr w:type="gram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жидкого мыла. Игры с песком,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водои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глинои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̆, красками требуют специального оборудования: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ёмкости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для переливания воды, мелкие резиновые и плавающие игрушки, водяные мельницы, камешки, поролоновые губки,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пластиковыи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коврик, несколько комплектов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защитнои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одежды (халатиков, нарукавников, старых папиных рубашек).</w:t>
      </w:r>
    </w:p>
    <w:p w14:paraId="38DF7735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С целью организации наблюдения младшими дошкольниками за своим внешним видом и познания самих себя предметно-развивающая среда 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этого возраста содержит уголок ряженья.</w:t>
      </w:r>
    </w:p>
    <w:p w14:paraId="6FED0C4F" w14:textId="77777777" w:rsidR="007112E1" w:rsidRPr="007112E1" w:rsidRDefault="007112E1" w:rsidP="007112E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(Средний дошкольный </w:t>
      </w:r>
      <w:proofErr w:type="gramStart"/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возраст(</w:t>
      </w:r>
      <w:proofErr w:type="gramEnd"/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4-5 лет))</w:t>
      </w:r>
    </w:p>
    <w:p w14:paraId="73FE2DA7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 среднем дошкольном возрасте усиливается интерес к познанию себя. В связи с этим предметно-развивающая среда в группе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этого возраста содержит плакаты, иллюстрации и фотографии на темы: «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Какои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Я?», «Кто Я?», «Люди такие разные и такие одинаковые» и др.</w:t>
      </w:r>
    </w:p>
    <w:p w14:paraId="792A62B7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среднего дошкольного возраста важным является опыт совместных со сверстниками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действии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̆, а также творческое отражение своих впечатлений в различных видах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продуктивнои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деятельности. Поэтому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среднеи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группе выделяется место, где дошкольник мог бы выставить свою поделку или творческую работу.</w:t>
      </w:r>
    </w:p>
    <w:p w14:paraId="6A19FAD8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Предметно-развивающая среда в группе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этого возраста организуется по принципу полузамкнутых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микропространств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для того, чтобы избежать скученности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и способствовать играм небольшими подгруппами.</w:t>
      </w:r>
    </w:p>
    <w:p w14:paraId="01B90DC2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среднеи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группе игровые предметы, игрушки-персонажи располагаются в стеллажах, на полках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непосредственнои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близости. Меняется содержание и наполнение игрового комплекса для сюжетно-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ролевои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игры:</w:t>
      </w:r>
    </w:p>
    <w:p w14:paraId="3351846C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игровои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набор «кухня» для крупных кукол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этои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возрастнои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группе представлен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мобильнои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плитои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̆/шкафчиком на колесах;</w:t>
      </w:r>
    </w:p>
    <w:p w14:paraId="5951FEDF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кукольная «спальня» и «столовая» представлена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однои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кукольнои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кроватью, столиком и диванчиком, которые легко перемещаются;</w:t>
      </w:r>
    </w:p>
    <w:p w14:paraId="39ABA779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«водительская» зона становится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мобильнои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и представлена штурвалом или рулем на подставке,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которыи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легко переносится с места на место, или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скамеечкои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на колесах со съемным рулем;</w:t>
      </w:r>
    </w:p>
    <w:p w14:paraId="0944AD78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трехчастная ширма с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раздвигающейся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шторкои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̆.</w:t>
      </w:r>
    </w:p>
    <w:p w14:paraId="108EEF51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С целью обобщения и углубления опыта познания </w:t>
      </w:r>
      <w:proofErr w:type="gram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окру-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жающего</w:t>
      </w:r>
      <w:proofErr w:type="spellEnd"/>
      <w:proofErr w:type="gram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мира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среднеи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группе организуется «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сенсорныи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центр», где подобраны предметы и материалы, познавать которые можно с помощью органов чувств.</w:t>
      </w:r>
    </w:p>
    <w:p w14:paraId="567FBFA1" w14:textId="761C15D4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Материал для познавательно-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исследовательскои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деятельности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среднеи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группе существенно отличается от материала для познавательно-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исследовательскои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деятельности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младшеи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группе. Для объектов исследования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действии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выделяется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рабочии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стол, вокруг которого могут стоять или сидеть несколько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(в этом возрасте очень важно обеспечить возможность работы в общем пространстве со сверстниками); рядом располагается полка (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низкии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стеллаж) с соответствующим материалом. </w:t>
      </w:r>
    </w:p>
    <w:p w14:paraId="7DE76F15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среднеи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группе «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Физкультурныи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уголок» располагается в углу комнаты. Он представляет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собои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тележку на колесах. В нем находятся короткие гимнастические палки, геометрические формы, массажные мячи, плоские обручи, кольца. Такие предметы, как мячи разных размеров, мячи-утяжелители, наборы (серсо, кегли,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кольцеброс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, шнуры) следует хранить в открытом виде в ящиках, которые располагаются вдоль стены. Гимнастические модули и мячи располагаются у стен, где нет батарей. Для формирования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правильнои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осанки у стены располагается деревянная стенка (высота 150 см).</w:t>
      </w:r>
    </w:p>
    <w:p w14:paraId="329D728A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Пространство группы для старших дошкольников делится на полузамкнутые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микропространства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для трех–шести человек.</w:t>
      </w:r>
    </w:p>
    <w:p w14:paraId="5D3FDFFD" w14:textId="2E7E5F40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Игровои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материал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старшеи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группе размещается таким образом, чтобы дошкольники могли легко подбирать игрушки, комбинировать их «под свои замыслы». В обслуживании игровых замыслов универсальные маркеры игрового пространства 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полифункциональныи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материал приобретают наибольшее значение. Универсальные игровые макеты располагаются в местах, легко доступных детям, они являются переносными, чтобы играть на столе, на полу, в любом удобном для старшего дошкольника месте. Тематические наборы мелких фигурок-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персонажеи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целесообразно размещать в коробках, поблизости от макетов.</w:t>
      </w:r>
    </w:p>
    <w:p w14:paraId="7680CE2A" w14:textId="77777777" w:rsidR="007112E1" w:rsidRPr="007112E1" w:rsidRDefault="007112E1" w:rsidP="007112E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(Старший дошкольный возраст (5-7 лет)</w:t>
      </w:r>
    </w:p>
    <w:p w14:paraId="4672189E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старшеи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группе специальное место отводится для игротеки,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которои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находятся дидактические, развивающие и логико-математические игры. Большая часть игр для старших дошкольников и необходимых материалов хранится в коробках. Выделяется место для экспериментов с использованием технических средств (микроскоп), экспериментирования с шарами,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водои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или природным материалом.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Книжныи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уголок наряду с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художественнои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литературои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представлен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справочнои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познавательнои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литературои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̆, общими и тематическими энциклопедиями для дошкольников.</w:t>
      </w:r>
    </w:p>
    <w:p w14:paraId="58BD014B" w14:textId="4118F031" w:rsidR="007112E1" w:rsidRPr="007112E1" w:rsidRDefault="007112E1" w:rsidP="00F9124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Размещение материала 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исследовательскои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деятельности в группах старшего дошкольного возраста примерно такое же, как в средних группах. Объекты для исследования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действии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располагаются в специально выделенном уголке экспериментирования (с рабочим столом на несколько человек и полками или стеллажом). </w:t>
      </w:r>
    </w:p>
    <w:p w14:paraId="65E784DE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Для поддержания у дошкольников интереса к школе выделяется учебная зона, элементы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которои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приближены к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учебнои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(столы, расставленные рядами, как парты, школьная доска).</w:t>
      </w:r>
    </w:p>
    <w:p w14:paraId="7DE124B1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Уголок для развития творчества старших дошкольников включает:</w:t>
      </w:r>
    </w:p>
    <w:p w14:paraId="414997A8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различные материалы, места для работы с различными материалами (стол,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застеленныи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клеенкои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̆, для работы с бума- гой; место, оборудованное для шитья; стол-верстак для работы с деревом);</w:t>
      </w:r>
    </w:p>
    <w:p w14:paraId="3F4BDD86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необходимые инструменты, картинки, рисунки с изображением поделок; игрушки; варианты оформления изделий, выкроек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кукольнои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одежды, готовых изделий, сшитых или связанных взрослым; схемы с изображением последовательности работы для изготовления разных поделок и т.п.</w:t>
      </w:r>
    </w:p>
    <w:p w14:paraId="6817A381" w14:textId="77777777" w:rsidR="007112E1" w:rsidRPr="007112E1" w:rsidRDefault="007112E1" w:rsidP="007112E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Компоненты предметно-развивающей среды и примерный перечень необходимых материалов и оборудования</w:t>
      </w:r>
    </w:p>
    <w:p w14:paraId="6DE86B9F" w14:textId="77777777" w:rsidR="007112E1" w:rsidRPr="007112E1" w:rsidRDefault="007112E1" w:rsidP="007112E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для детей 4-5 лет.</w:t>
      </w:r>
    </w:p>
    <w:p w14:paraId="087591D9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Для наглядного примера охарактеризуем компоненты предметно-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развивающеи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среды 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4–5 лет и перечень необходимых материалов и оборудования.</w:t>
      </w:r>
    </w:p>
    <w:p w14:paraId="2168F8A4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среднеи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группе предметно-развивающая среда существенно отличается от предметно-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развивающеи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среды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младшеи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группе. Тематические зоны сменяются более гибкими сочетаниям сюжетообразующих игрушек. Средние дошкольники частично сами организуют среду под свою игровую деятельность.</w:t>
      </w:r>
    </w:p>
    <w:p w14:paraId="1FAC1966" w14:textId="77777777" w:rsidR="007112E1" w:rsidRDefault="007112E1" w:rsidP="007112E1">
      <w:pPr>
        <w:pStyle w:val="a4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 группе 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среднего дошкольного возраста выделяются следующие зоны: зона сюжетно-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ролевои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игры, учебная зона, физкультурно-оздоровительная зона, литературная зона, экологическая зона, зона художественно-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творческои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деятельности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̆, зона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театрализованнои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деятельности. </w:t>
      </w:r>
    </w:p>
    <w:p w14:paraId="53177801" w14:textId="6D6D92F8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Рассмотрим эти зоны.</w:t>
      </w:r>
    </w:p>
    <w:p w14:paraId="4663A2B1" w14:textId="4EA552DA" w:rsidR="007112E1" w:rsidRPr="007112E1" w:rsidRDefault="00F91249" w:rsidP="00F9124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            </w:t>
      </w:r>
      <w:r w:rsidR="007112E1"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Зона сюжетно-</w:t>
      </w:r>
      <w:proofErr w:type="spellStart"/>
      <w:r w:rsidR="007112E1"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ролевои</w:t>
      </w:r>
      <w:proofErr w:type="spellEnd"/>
      <w:r w:rsidR="007112E1"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̆ игры</w:t>
      </w:r>
      <w:r w:rsidR="007112E1"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включает:</w:t>
      </w:r>
      <w:r w:rsidR="007112E1" w:rsidRPr="007112E1">
        <w:rPr>
          <w:rFonts w:ascii="Times New Roman" w:hAnsi="Times New Roman" w:cs="Times New Roman"/>
          <w:sz w:val="24"/>
          <w:szCs w:val="24"/>
        </w:rPr>
        <w:br/>
      </w:r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1. Игрушки и атрибуты для сюжетно-ролевых игр:</w:t>
      </w:r>
      <w:r w:rsidR="007112E1" w:rsidRPr="007112E1">
        <w:rPr>
          <w:rFonts w:ascii="Times New Roman" w:hAnsi="Times New Roman" w:cs="Times New Roman"/>
          <w:sz w:val="24"/>
          <w:szCs w:val="24"/>
        </w:rPr>
        <w:br/>
      </w:r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врач: шапочка с красным крестиком, халат, атрибуты</w:t>
      </w:r>
    </w:p>
    <w:p w14:paraId="77654274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(трубка, шприц, градусник, бутылочка из-под лекарств, баночки из-под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мазеи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с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палочкои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̆, пипетка, вата, бинт и др.);</w:t>
      </w:r>
    </w:p>
    <w:p w14:paraId="02B35A66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шофер, мотоциклист: ремень безопасности, шлем, </w:t>
      </w:r>
      <w:proofErr w:type="gram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пер-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чатки</w:t>
      </w:r>
      <w:proofErr w:type="spellEnd"/>
      <w:proofErr w:type="gram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, копии разных инструментов (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гаечныи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ключ, молоток, от- вертка, пассатижи, насос), руль и др.;</w:t>
      </w:r>
    </w:p>
    <w:p w14:paraId="359FB114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повар: колпак, фартук, посуда, продукты;</w:t>
      </w:r>
    </w:p>
    <w:p w14:paraId="4A5924AF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летчик: фуражка, пилотка, атрибуты (штурвал, пульт управления с функциональными кнопками и др.);</w:t>
      </w:r>
    </w:p>
    <w:p w14:paraId="58E124F0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машинист: железнодорожная фуражка, инструменты, пульт и др.;</w:t>
      </w:r>
    </w:p>
    <w:p w14:paraId="50530372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парикмахер: халат, расчески, бигуди, ножницы, тазик, шампуни, духи, мыло, полотенце и др.;</w:t>
      </w:r>
    </w:p>
    <w:p w14:paraId="1BB81AB6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– моряк, капитан: бескозырка,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матросскии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воротник, </w:t>
      </w:r>
      <w:proofErr w:type="gram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ка-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питанская</w:t>
      </w:r>
      <w:proofErr w:type="spellEnd"/>
      <w:proofErr w:type="gram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фуражка, бинокль, якорь на шнуре, мачта с флагом, штурвал,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капитанскии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мостик,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спасательныи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круг, подзорная труба и др.;</w:t>
      </w:r>
    </w:p>
    <w:p w14:paraId="00E579FC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ящик замечательных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вещеи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̆: разнообразные колпачки (большие, маленькие, деревянные, резиновые, </w:t>
      </w:r>
      <w:proofErr w:type="spellStart"/>
      <w:proofErr w:type="gram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пластмассо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- вые</w:t>
      </w:r>
      <w:proofErr w:type="gram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), катушки, трубки, кубики, бруски, цилиндры, кегли, па-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лочки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, звонки, выключатели, пластины из фанеры (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длины, ширины и формы), веревки, кусочки поролона, цвет-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ные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лоскутки и др.</w:t>
      </w:r>
    </w:p>
    <w:p w14:paraId="7E855F0E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Оборудование для </w:t>
      </w:r>
      <w:proofErr w:type="spellStart"/>
      <w:r w:rsidRPr="007112E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режиссерскои</w:t>
      </w:r>
      <w:proofErr w:type="spellEnd"/>
      <w:r w:rsidRPr="007112E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̆ игры:</w:t>
      </w:r>
    </w:p>
    <w:p w14:paraId="5D9CAA39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многофункциональные кубики;</w:t>
      </w:r>
    </w:p>
    <w:p w14:paraId="5E3B481D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макеты (объемные – домики, гаражи; плоскостные – карты-схемы игрового пространства, ширмы);</w:t>
      </w:r>
    </w:p>
    <w:p w14:paraId="234A6098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наборы образных (объемных и плоскостных) игрушек небольшого размера: человечки, солдатики, герои </w:t>
      </w:r>
      <w:proofErr w:type="spellStart"/>
      <w:proofErr w:type="gram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мультфиль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мов</w:t>
      </w:r>
      <w:proofErr w:type="spellEnd"/>
      <w:proofErr w:type="gram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и книг, игровое оборудование (мебель, посуда);</w:t>
      </w:r>
    </w:p>
    <w:p w14:paraId="77687BCF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животные (сказочные, реалистичные);</w:t>
      </w:r>
    </w:p>
    <w:p w14:paraId="7E62B72C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неоформленныи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игровои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материал: кубики, шарики, колечки от пирамидок, бутылочки;</w:t>
      </w:r>
    </w:p>
    <w:p w14:paraId="2C1A004E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символы пространства (реки, солнце,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скамейки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, цветы, грибы).</w:t>
      </w:r>
    </w:p>
    <w:p w14:paraId="7C8A8AC5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3. Зона для игр со строительным материалом, конструкторами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, дидактическими играми включает следующее оборудование:</w:t>
      </w:r>
    </w:p>
    <w:p w14:paraId="69FAB0FC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– строительные наборы и конструкторы с разными способами крепления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деталеи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̆;</w:t>
      </w:r>
    </w:p>
    <w:p w14:paraId="5164927B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образцы построек и поделок;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пластмассовые банки, коробки разных размеров;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палочки;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наборы для моделирования.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Учебная зона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включает: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1. Игры и оборудование для развития речи: тактильные</w:t>
      </w:r>
    </w:p>
    <w:p w14:paraId="1A5457D8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дощечки, коллаж (лист картона, на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которыи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наклеиваются или накладываются различные картинки, буквы, геометрические фигуры, цифры), настольно-печатные игры, приборы-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помощ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- ники (увеличительное стекло, песочные часы, магниты, мерные ложки, резиновые груши разного объема).</w:t>
      </w:r>
    </w:p>
    <w:p w14:paraId="30BAC72C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2. Игры и оборудование для математического развития: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игры: «Логические кубики», «Уголки», «Составь куб»;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серия: «Сложи узор», «Куб-хамелеон», «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Волшебныи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куб», «Сложи картинку»;</w:t>
      </w:r>
    </w:p>
    <w:p w14:paraId="0877A453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игры для понимания символики, схематичности и условности («На что похоже?», «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Дострои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̆»);</w:t>
      </w:r>
    </w:p>
    <w:p w14:paraId="70E7C69C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модели: числовая лесенка, ряд величин, спиралевидные модели на познание временных отношений;</w:t>
      </w:r>
    </w:p>
    <w:p w14:paraId="06BB534C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игры для освоения числовых и пространственно-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вре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менных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отношений;</w:t>
      </w:r>
    </w:p>
    <w:p w14:paraId="5B775191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– игры с алгоритмами, включающие 3–5 элементов; 3. Альбомы с образцами логических упражнений.</w:t>
      </w:r>
    </w:p>
    <w:p w14:paraId="0B81020B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Физкультурно-оздоровительная зона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включает: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1. Материалы для игр (мячик, скакалка, обручи и др.). 2. Картотека подвижных игр.</w:t>
      </w:r>
    </w:p>
    <w:p w14:paraId="6F3815B8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3. Гимнастические модули и мячи, деревянная стенка для формирования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правильнои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осанки.</w:t>
      </w:r>
    </w:p>
    <w:p w14:paraId="55A616C0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Литературная зона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включает:</w:t>
      </w:r>
    </w:p>
    <w:p w14:paraId="5FC39499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1. Произведения малых форм русского народного </w:t>
      </w:r>
      <w:proofErr w:type="spellStart"/>
      <w:proofErr w:type="gram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творче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ства</w:t>
      </w:r>
      <w:proofErr w:type="spellEnd"/>
      <w:proofErr w:type="gram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и фольклора народов мира.</w:t>
      </w:r>
    </w:p>
    <w:p w14:paraId="6D288B0B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2. Произведения поэтов и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писателеи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России. 3. Литературные сказки.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4. Русские народные и сказки народов мира. 5. Небылицы.</w:t>
      </w:r>
    </w:p>
    <w:p w14:paraId="476B208D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6. Басни.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7. Серии сюжетных картинок (истории в картинках).</w:t>
      </w:r>
    </w:p>
    <w:p w14:paraId="73CCAF4A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Экологическая зона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включает: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1. Комнатные цветы с крупными листьями (фикус, бегония), цветы с мелкими листьями (аспарагус, «Огонек»), искусственные растения.</w:t>
      </w:r>
    </w:p>
    <w:p w14:paraId="0E6DA392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2. Место для труда (инвентарь для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трудовои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деятельности: два клеенчатых фартука, щетки, тряпки,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лейки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, тазик, палочки для рыхления и т.д.).</w:t>
      </w:r>
    </w:p>
    <w:p w14:paraId="1F28CAEB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3. Календарь природы.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Картины-пейзажи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по времени года.</w:t>
      </w:r>
    </w:p>
    <w:p w14:paraId="7AFD59A8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5. Мини-лаборатория для исследовательских опытов.</w:t>
      </w:r>
    </w:p>
    <w:p w14:paraId="64657C63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6. Материалы по разделам: песок, соль, вода, магнит, бумага и т.д.</w:t>
      </w:r>
    </w:p>
    <w:p w14:paraId="2461D3A2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7. Прозрачные и непрозрачные сосуды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разнои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конфигурации и объема.</w:t>
      </w:r>
    </w:p>
    <w:p w14:paraId="5800B662" w14:textId="37D23C43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12. Карточки-схемы проведения экспериментов.</w:t>
      </w:r>
      <w:r w:rsidRPr="007112E1">
        <w:rPr>
          <w:rFonts w:ascii="Times New Roman" w:hAnsi="Times New Roman" w:cs="Times New Roman"/>
          <w:sz w:val="24"/>
          <w:szCs w:val="24"/>
        </w:rPr>
        <w:br/>
      </w:r>
    </w:p>
    <w:p w14:paraId="2E61A0D9" w14:textId="175EA086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(</w:t>
      </w:r>
    </w:p>
    <w:p w14:paraId="7264771A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Зона художественно-</w:t>
      </w:r>
      <w:proofErr w:type="spellStart"/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творческои</w:t>
      </w:r>
      <w:proofErr w:type="spellEnd"/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̆ деятельности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включает:</w:t>
      </w:r>
    </w:p>
    <w:p w14:paraId="133A0B39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1. Полочка с произведениями искусства.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2. Трафареты, лекала, геометрические формы.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3. Краски, кисти, карандаши, мелки, фломастеры.</w:t>
      </w:r>
    </w:p>
    <w:p w14:paraId="60E6134E" w14:textId="77777777" w:rsidR="00F91249" w:rsidRDefault="007112E1" w:rsidP="007112E1">
      <w:pPr>
        <w:pStyle w:val="a4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7. Изобразительные и пластические материалы </w:t>
      </w:r>
    </w:p>
    <w:p w14:paraId="34CD370A" w14:textId="093F6A85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Зона </w:t>
      </w:r>
      <w:proofErr w:type="spellStart"/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театрализованнои</w:t>
      </w:r>
      <w:proofErr w:type="spellEnd"/>
      <w:r w:rsidRPr="007112E1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̆ деятельности</w:t>
      </w:r>
      <w:r w:rsidRPr="007112E1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включает: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1. Шапочки, маски для игр-драматизаций на темы люби-</w:t>
      </w:r>
    </w:p>
    <w:p w14:paraId="3FC5505A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мых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сказок.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Кукольныи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театр.</w:t>
      </w:r>
    </w:p>
    <w:p w14:paraId="0FA85EBF" w14:textId="77777777" w:rsidR="007112E1" w:rsidRPr="007112E1" w:rsidRDefault="007112E1" w:rsidP="007112E1">
      <w:pPr>
        <w:pStyle w:val="a4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3. Театр из игрушек-самоделок.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4. Театр резиновых игрушек.</w:t>
      </w:r>
      <w:r w:rsidRPr="007112E1">
        <w:rPr>
          <w:rFonts w:ascii="Times New Roman" w:hAnsi="Times New Roman" w:cs="Times New Roman"/>
          <w:sz w:val="24"/>
          <w:szCs w:val="24"/>
        </w:rPr>
        <w:br/>
      </w: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Пальчиковыи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перчаточныи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̆,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варежковыи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театры.</w:t>
      </w:r>
    </w:p>
    <w:p w14:paraId="4C7CAF30" w14:textId="62E85E5C" w:rsidR="007112E1" w:rsidRPr="007112E1" w:rsidRDefault="00F91249" w:rsidP="00F9124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c4"/>
          <w:rFonts w:ascii="Times New Roman" w:hAnsi="Times New Roman" w:cs="Times New Roman"/>
          <w:color w:val="000000"/>
          <w:sz w:val="24"/>
          <w:szCs w:val="24"/>
        </w:rPr>
        <w:t>6</w:t>
      </w:r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Плоскостнои</w:t>
      </w:r>
      <w:proofErr w:type="spellEnd"/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театр.</w:t>
      </w:r>
      <w:r w:rsidR="007112E1" w:rsidRPr="007112E1">
        <w:rPr>
          <w:rFonts w:ascii="Times New Roman" w:hAnsi="Times New Roman" w:cs="Times New Roman"/>
          <w:sz w:val="24"/>
          <w:szCs w:val="24"/>
        </w:rPr>
        <w:br/>
      </w:r>
      <w:r>
        <w:rPr>
          <w:rStyle w:val="c4"/>
          <w:rFonts w:ascii="Times New Roman" w:hAnsi="Times New Roman" w:cs="Times New Roman"/>
          <w:color w:val="000000"/>
          <w:sz w:val="24"/>
          <w:szCs w:val="24"/>
        </w:rPr>
        <w:t>7</w:t>
      </w:r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Теневои</w:t>
      </w:r>
      <w:proofErr w:type="spellEnd"/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̆ театр.</w:t>
      </w:r>
    </w:p>
    <w:p w14:paraId="6659A52B" w14:textId="1CC1096D" w:rsidR="007112E1" w:rsidRPr="007112E1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4"/>
          <w:rFonts w:ascii="Times New Roman" w:hAnsi="Times New Roman" w:cs="Times New Roman"/>
          <w:color w:val="000000"/>
          <w:sz w:val="24"/>
          <w:szCs w:val="24"/>
        </w:rPr>
        <w:t>8</w:t>
      </w:r>
      <w:r w:rsidR="007112E1"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. Атрибуты для театрализованных и режиссерских игр (элементы костюмов).</w:t>
      </w:r>
    </w:p>
    <w:p w14:paraId="345A7D9C" w14:textId="3E9FB136" w:rsidR="007112E1" w:rsidRDefault="007112E1" w:rsidP="007112E1">
      <w:pPr>
        <w:pStyle w:val="a4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p w14:paraId="26386C66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Fonts w:ascii="Times New Roman" w:hAnsi="Times New Roman" w:cs="Times New Roman"/>
          <w:sz w:val="24"/>
          <w:szCs w:val="24"/>
        </w:rPr>
        <w:t xml:space="preserve">Таким образом, создавая предметно-развивающую среду любой возрастной группы в ДОУ, необходимо учитывать психологические основы конструктивного взаимодействия участников воспитательно-образовательного процесса, дизайн и </w:t>
      </w:r>
      <w:proofErr w:type="gramStart"/>
      <w:r w:rsidRPr="007112E1">
        <w:rPr>
          <w:rFonts w:ascii="Times New Roman" w:hAnsi="Times New Roman" w:cs="Times New Roman"/>
          <w:sz w:val="24"/>
          <w:szCs w:val="24"/>
        </w:rPr>
        <w:t>эргономику современной среды дошкольного учреждения</w:t>
      </w:r>
      <w:proofErr w:type="gramEnd"/>
      <w:r w:rsidRPr="007112E1">
        <w:rPr>
          <w:rFonts w:ascii="Times New Roman" w:hAnsi="Times New Roman" w:cs="Times New Roman"/>
          <w:sz w:val="24"/>
          <w:szCs w:val="24"/>
        </w:rPr>
        <w:t xml:space="preserve"> и психологические особенности возрастной группы, на которую нацелена данная среда.</w:t>
      </w:r>
    </w:p>
    <w:p w14:paraId="5DA3468A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Fonts w:ascii="Times New Roman" w:hAnsi="Times New Roman" w:cs="Times New Roman"/>
          <w:sz w:val="24"/>
          <w:szCs w:val="24"/>
        </w:rPr>
        <w:t xml:space="preserve">Наша задача (воспитателей и родителей) создать </w:t>
      </w:r>
      <w:proofErr w:type="gramStart"/>
      <w:r w:rsidRPr="007112E1">
        <w:rPr>
          <w:rFonts w:ascii="Times New Roman" w:hAnsi="Times New Roman" w:cs="Times New Roman"/>
          <w:sz w:val="24"/>
          <w:szCs w:val="24"/>
        </w:rPr>
        <w:t>для  детей</w:t>
      </w:r>
      <w:proofErr w:type="gramEnd"/>
      <w:r w:rsidRPr="007112E1">
        <w:rPr>
          <w:rFonts w:ascii="Times New Roman" w:hAnsi="Times New Roman" w:cs="Times New Roman"/>
          <w:sz w:val="24"/>
          <w:szCs w:val="24"/>
        </w:rPr>
        <w:t xml:space="preserve"> такую развивающую среду, чтобы ребенку было комфортно, и он мог развиваться всестороннее.</w:t>
      </w:r>
    </w:p>
    <w:p w14:paraId="4F846C37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E91AC22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>Список используемых источников при составлении консультации:</w:t>
      </w:r>
    </w:p>
    <w:p w14:paraId="05853B65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1) Предметно-развивающая среда в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дошкольнои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образовательнои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организации [Текст]: учебное пособие / Е.В. Барышникова. – Челябинск: Изд-во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Юж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.-Урал. гос.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гуман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.-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пед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. ун-та, 2017. – 183 с.</w:t>
      </w:r>
    </w:p>
    <w:p w14:paraId="63443727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2) Развивающая предметно-пространственная среда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дошкольнои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образовательнои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̆ организации: учебное пособие для бакалавров педагогики (направление подготовки 44.03.01 «Педагогическое образование» (уровень бакалавриата) /О. В. </w:t>
      </w:r>
      <w:proofErr w:type="spellStart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Крежевских</w:t>
      </w:r>
      <w:proofErr w:type="spellEnd"/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. – М.-Берлин: Директ-Медиа, 2016. – 221 с.;</w:t>
      </w:r>
    </w:p>
    <w:p w14:paraId="4B04CC7A" w14:textId="77777777" w:rsidR="007112E1" w:rsidRP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12E1">
        <w:rPr>
          <w:rStyle w:val="c4"/>
          <w:rFonts w:ascii="Times New Roman" w:hAnsi="Times New Roman" w:cs="Times New Roman"/>
          <w:color w:val="000000"/>
          <w:sz w:val="24"/>
          <w:szCs w:val="24"/>
        </w:rPr>
        <w:t>3) Создание оптимальной предметно-развивающей среды в учреждении дошкольного образования. Т. В. Щедрина/ Производственно-практическое издание. – Минск 2014 г.</w:t>
      </w:r>
    </w:p>
    <w:p w14:paraId="329B39CC" w14:textId="77777777" w:rsidR="007112E1" w:rsidRDefault="007112E1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1A6701B2" w14:textId="34936E85" w:rsidR="00D763DF" w:rsidRDefault="00D763DF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1703A894" w14:textId="0266FB74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43C941C5" w14:textId="1AECF7FD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FF27217" w14:textId="630F9347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6791EA1A" w14:textId="63CEC315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E1EDC17" w14:textId="50EE2191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5A8A8EE4" w14:textId="1098AB28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4BEAC757" w14:textId="08EE3C16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683C58D" w14:textId="783E767B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F5438BC" w14:textId="2D113514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82DFD43" w14:textId="6759A145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748CBB2A" w14:textId="55F53810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B7496C1" w14:textId="02C834E5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55A1F34E" w14:textId="40FFE76E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45E4D9D" w14:textId="20D45408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CA88223" w14:textId="37953A47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72E98D28" w14:textId="04D92FCC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1B0B46C1" w14:textId="1AA622F2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729766AB" w14:textId="354A9646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973C17E" w14:textId="38D2ABE2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0518BDEB" w14:textId="213A986B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5FF6159D" w14:textId="7EA81294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10DDC336" w14:textId="2696A372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7C09020F" w14:textId="00A0FBC1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AE6C9CB" w14:textId="42D850CE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7FA0CEE4" w14:textId="4C7148A5" w:rsidR="00F91249" w:rsidRDefault="00F91249" w:rsidP="007112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D835B6" wp14:editId="18FD6751">
            <wp:simplePos x="0" y="0"/>
            <wp:positionH relativeFrom="column">
              <wp:posOffset>2846388</wp:posOffset>
            </wp:positionH>
            <wp:positionV relativeFrom="paragraph">
              <wp:posOffset>5077777</wp:posOffset>
            </wp:positionV>
            <wp:extent cx="4337297" cy="3253594"/>
            <wp:effectExtent l="8572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7297" cy="32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931659" wp14:editId="0A26177E">
            <wp:simplePos x="0" y="0"/>
            <wp:positionH relativeFrom="column">
              <wp:posOffset>-546764</wp:posOffset>
            </wp:positionH>
            <wp:positionV relativeFrom="paragraph">
              <wp:posOffset>5097377</wp:posOffset>
            </wp:positionV>
            <wp:extent cx="4282122" cy="3212205"/>
            <wp:effectExtent l="1588" t="0" r="6032" b="6033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283" cy="321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AC34C6" wp14:editId="0AB4B4B6">
            <wp:simplePos x="0" y="0"/>
            <wp:positionH relativeFrom="column">
              <wp:posOffset>2934922</wp:posOffset>
            </wp:positionH>
            <wp:positionV relativeFrom="paragraph">
              <wp:posOffset>199803</wp:posOffset>
            </wp:positionV>
            <wp:extent cx="4269284" cy="32025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2685" cy="32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9ECA9A" wp14:editId="16D17026">
            <wp:simplePos x="0" y="0"/>
            <wp:positionH relativeFrom="column">
              <wp:posOffset>-578497</wp:posOffset>
            </wp:positionH>
            <wp:positionV relativeFrom="paragraph">
              <wp:posOffset>181620</wp:posOffset>
            </wp:positionV>
            <wp:extent cx="4318385" cy="3239407"/>
            <wp:effectExtent l="6032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CC0F4" w14:textId="1B49897D" w:rsidR="00F91249" w:rsidRPr="00F91249" w:rsidRDefault="00F91249" w:rsidP="00F91249"/>
    <w:p w14:paraId="6F2C49D6" w14:textId="1119973F" w:rsidR="00F91249" w:rsidRPr="00F91249" w:rsidRDefault="00F91249" w:rsidP="00F91249"/>
    <w:p w14:paraId="1DCC1325" w14:textId="39074251" w:rsidR="00F91249" w:rsidRPr="00F91249" w:rsidRDefault="00F91249" w:rsidP="00F91249"/>
    <w:p w14:paraId="6687E907" w14:textId="070395F3" w:rsidR="00F91249" w:rsidRPr="00F91249" w:rsidRDefault="00F91249" w:rsidP="00F91249"/>
    <w:p w14:paraId="2F9C4E0A" w14:textId="1A6AA968" w:rsidR="00F91249" w:rsidRPr="00F91249" w:rsidRDefault="00F91249" w:rsidP="00F91249"/>
    <w:p w14:paraId="08F1B11C" w14:textId="3B2426BC" w:rsidR="00F91249" w:rsidRPr="00F91249" w:rsidRDefault="00F91249" w:rsidP="00F91249"/>
    <w:p w14:paraId="74EED089" w14:textId="08C31A99" w:rsidR="00F91249" w:rsidRPr="00F91249" w:rsidRDefault="00F91249" w:rsidP="00F91249"/>
    <w:p w14:paraId="3FE018C1" w14:textId="13226E4C" w:rsidR="00F91249" w:rsidRPr="00F91249" w:rsidRDefault="00F91249" w:rsidP="00F91249"/>
    <w:p w14:paraId="2AEE0658" w14:textId="0876224F" w:rsidR="00F91249" w:rsidRPr="00F91249" w:rsidRDefault="00F91249" w:rsidP="00F91249"/>
    <w:p w14:paraId="370ED6FD" w14:textId="4F5A7AC8" w:rsidR="00F91249" w:rsidRPr="00F91249" w:rsidRDefault="00F91249" w:rsidP="00F91249"/>
    <w:p w14:paraId="5D252073" w14:textId="745AB4CA" w:rsidR="00F91249" w:rsidRPr="00F91249" w:rsidRDefault="00F91249" w:rsidP="00F91249"/>
    <w:p w14:paraId="56D6A17E" w14:textId="02FE3F36" w:rsidR="00F91249" w:rsidRDefault="00F91249" w:rsidP="00F91249">
      <w:pPr>
        <w:rPr>
          <w:rFonts w:ascii="Times New Roman" w:hAnsi="Times New Roman" w:cs="Times New Roman"/>
          <w:sz w:val="24"/>
          <w:szCs w:val="24"/>
        </w:rPr>
      </w:pPr>
    </w:p>
    <w:p w14:paraId="6ECBA553" w14:textId="15924F87" w:rsidR="00F91249" w:rsidRDefault="00F91249" w:rsidP="00F91249">
      <w:pPr>
        <w:jc w:val="center"/>
      </w:pPr>
    </w:p>
    <w:p w14:paraId="2901A784" w14:textId="3F8432A4" w:rsidR="00F91249" w:rsidRDefault="00F91249" w:rsidP="00F91249">
      <w:pPr>
        <w:jc w:val="center"/>
      </w:pPr>
    </w:p>
    <w:p w14:paraId="4D97A68D" w14:textId="4DDD5B6B" w:rsidR="00F91249" w:rsidRDefault="00F91249" w:rsidP="00F91249">
      <w:pPr>
        <w:jc w:val="center"/>
      </w:pPr>
    </w:p>
    <w:p w14:paraId="4008FCCD" w14:textId="33D711A6" w:rsidR="00F91249" w:rsidRDefault="00F91249" w:rsidP="00F91249">
      <w:pPr>
        <w:jc w:val="center"/>
      </w:pPr>
    </w:p>
    <w:p w14:paraId="5CCCEA97" w14:textId="3C50822A" w:rsidR="00F91249" w:rsidRDefault="00F91249" w:rsidP="00F91249">
      <w:pPr>
        <w:jc w:val="center"/>
      </w:pPr>
    </w:p>
    <w:p w14:paraId="779E60E4" w14:textId="11F810A7" w:rsidR="00F91249" w:rsidRDefault="00F91249" w:rsidP="00F91249">
      <w:pPr>
        <w:jc w:val="center"/>
      </w:pPr>
    </w:p>
    <w:p w14:paraId="74A39A07" w14:textId="4358E3B2" w:rsidR="00F91249" w:rsidRDefault="00F91249" w:rsidP="00F91249">
      <w:pPr>
        <w:jc w:val="center"/>
      </w:pPr>
    </w:p>
    <w:p w14:paraId="442405E5" w14:textId="3503010D" w:rsidR="00F91249" w:rsidRDefault="00F91249" w:rsidP="00F91249">
      <w:pPr>
        <w:jc w:val="center"/>
      </w:pPr>
    </w:p>
    <w:p w14:paraId="4F4C27EA" w14:textId="37A40DD5" w:rsidR="00F91249" w:rsidRDefault="00F91249" w:rsidP="00F91249">
      <w:pPr>
        <w:jc w:val="center"/>
      </w:pPr>
    </w:p>
    <w:p w14:paraId="2BB36558" w14:textId="1C43A6F4" w:rsidR="00F91249" w:rsidRDefault="00F91249" w:rsidP="00F91249">
      <w:pPr>
        <w:jc w:val="center"/>
      </w:pPr>
    </w:p>
    <w:p w14:paraId="6A68AB24" w14:textId="4C7A6F60" w:rsidR="00F91249" w:rsidRDefault="00F91249" w:rsidP="00F91249">
      <w:pPr>
        <w:jc w:val="center"/>
      </w:pPr>
    </w:p>
    <w:p w14:paraId="100F93EA" w14:textId="40AA29E9" w:rsidR="00F91249" w:rsidRDefault="00F91249" w:rsidP="00F91249">
      <w:pPr>
        <w:jc w:val="center"/>
      </w:pPr>
    </w:p>
    <w:p w14:paraId="5B16A86F" w14:textId="0F488D88" w:rsidR="00F91249" w:rsidRDefault="00F91249" w:rsidP="00F91249">
      <w:pPr>
        <w:jc w:val="center"/>
      </w:pPr>
    </w:p>
    <w:p w14:paraId="6D6A60C3" w14:textId="250F082F" w:rsidR="00F91249" w:rsidRDefault="00F91249" w:rsidP="00F91249">
      <w:pPr>
        <w:jc w:val="center"/>
      </w:pPr>
    </w:p>
    <w:p w14:paraId="4CB9C9EA" w14:textId="0E8403DB" w:rsidR="00F91249" w:rsidRDefault="00F91249" w:rsidP="00F91249">
      <w:pPr>
        <w:jc w:val="center"/>
      </w:pPr>
    </w:p>
    <w:p w14:paraId="7994A6F8" w14:textId="56D6840F" w:rsidR="00F91249" w:rsidRDefault="00F91249" w:rsidP="00F91249">
      <w:pPr>
        <w:jc w:val="center"/>
      </w:pPr>
    </w:p>
    <w:p w14:paraId="7E9518F9" w14:textId="38EC0D61" w:rsidR="00F91249" w:rsidRDefault="00F91249" w:rsidP="00F91249">
      <w:pPr>
        <w:jc w:val="center"/>
      </w:pPr>
    </w:p>
    <w:p w14:paraId="52CA2511" w14:textId="2FFCED6B" w:rsidR="00F91249" w:rsidRDefault="00F91249" w:rsidP="00F91249">
      <w:pPr>
        <w:jc w:val="center"/>
      </w:pPr>
    </w:p>
    <w:p w14:paraId="152CFF76" w14:textId="7A510052" w:rsidR="00F91249" w:rsidRDefault="00F91249" w:rsidP="00F91249">
      <w:pPr>
        <w:jc w:val="center"/>
      </w:pPr>
    </w:p>
    <w:p w14:paraId="10863B4F" w14:textId="089E005F" w:rsidR="00F91249" w:rsidRDefault="00F91249" w:rsidP="00F91249">
      <w:pPr>
        <w:jc w:val="center"/>
      </w:pPr>
    </w:p>
    <w:p w14:paraId="3080F89B" w14:textId="5ECE1FB5" w:rsidR="00F91249" w:rsidRDefault="00F91249" w:rsidP="00F91249">
      <w:pPr>
        <w:jc w:val="center"/>
      </w:pPr>
    </w:p>
    <w:p w14:paraId="24A354F2" w14:textId="63FF753F" w:rsidR="00F91249" w:rsidRDefault="00F91249" w:rsidP="00F9124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611FE5" wp14:editId="30C040DC">
            <wp:simplePos x="0" y="0"/>
            <wp:positionH relativeFrom="column">
              <wp:posOffset>2882265</wp:posOffset>
            </wp:positionH>
            <wp:positionV relativeFrom="paragraph">
              <wp:posOffset>236855</wp:posOffset>
            </wp:positionV>
            <wp:extent cx="4190364" cy="3143374"/>
            <wp:effectExtent l="889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364" cy="31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8B6C2D" wp14:editId="16DAA171">
            <wp:simplePos x="0" y="0"/>
            <wp:positionH relativeFrom="column">
              <wp:posOffset>-470898</wp:posOffset>
            </wp:positionH>
            <wp:positionV relativeFrom="paragraph">
              <wp:posOffset>305165</wp:posOffset>
            </wp:positionV>
            <wp:extent cx="4026972" cy="3020806"/>
            <wp:effectExtent l="7620" t="0" r="63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67" cy="302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7C6AF" w14:textId="1D58D09D" w:rsidR="00F91249" w:rsidRDefault="00F91249" w:rsidP="00F91249">
      <w:pPr>
        <w:jc w:val="center"/>
      </w:pPr>
    </w:p>
    <w:p w14:paraId="402B59B7" w14:textId="2E0A9565" w:rsidR="00F91249" w:rsidRDefault="00F91249" w:rsidP="00F91249">
      <w:pPr>
        <w:jc w:val="center"/>
      </w:pPr>
    </w:p>
    <w:p w14:paraId="3D4F654A" w14:textId="1AE9D8E8" w:rsidR="00F91249" w:rsidRPr="00F91249" w:rsidRDefault="00F91249" w:rsidP="00F91249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AD2F432" wp14:editId="72F5CF3B">
            <wp:simplePos x="0" y="0"/>
            <wp:positionH relativeFrom="column">
              <wp:posOffset>3157220</wp:posOffset>
            </wp:positionH>
            <wp:positionV relativeFrom="paragraph">
              <wp:posOffset>4222115</wp:posOffset>
            </wp:positionV>
            <wp:extent cx="3970974" cy="2978800"/>
            <wp:effectExtent l="635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974" cy="29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1D4361B" wp14:editId="017072AF">
            <wp:simplePos x="0" y="0"/>
            <wp:positionH relativeFrom="column">
              <wp:posOffset>-435927</wp:posOffset>
            </wp:positionH>
            <wp:positionV relativeFrom="paragraph">
              <wp:posOffset>3979862</wp:posOffset>
            </wp:positionV>
            <wp:extent cx="4247170" cy="3185986"/>
            <wp:effectExtent l="0" t="2858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7170" cy="318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249" w:rsidRPr="00F91249" w:rsidSect="00F91249">
      <w:pgSz w:w="11906" w:h="16838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3F3D"/>
    <w:multiLevelType w:val="multilevel"/>
    <w:tmpl w:val="7B2CB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9CE"/>
    <w:rsid w:val="002745D4"/>
    <w:rsid w:val="00387487"/>
    <w:rsid w:val="007112E1"/>
    <w:rsid w:val="00961771"/>
    <w:rsid w:val="00B759CE"/>
    <w:rsid w:val="00D74704"/>
    <w:rsid w:val="00D763DF"/>
    <w:rsid w:val="00F9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"/>
    </o:shapedefaults>
    <o:shapelayout v:ext="edit">
      <o:idmap v:ext="edit" data="1"/>
    </o:shapelayout>
  </w:shapeDefaults>
  <w:decimalSymbol w:val=","/>
  <w:listSeparator w:val=";"/>
  <w14:docId w14:val="5D798F50"/>
  <w15:chartTrackingRefBased/>
  <w15:docId w15:val="{58CCE44B-B983-477D-AD3B-A1F66820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2">
    <w:name w:val="c2"/>
    <w:basedOn w:val="a"/>
    <w:rsid w:val="00711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4">
    <w:name w:val="c4"/>
    <w:basedOn w:val="a0"/>
    <w:rsid w:val="007112E1"/>
  </w:style>
  <w:style w:type="character" w:customStyle="1" w:styleId="c0">
    <w:name w:val="c0"/>
    <w:basedOn w:val="a0"/>
    <w:rsid w:val="007112E1"/>
  </w:style>
  <w:style w:type="character" w:customStyle="1" w:styleId="c1">
    <w:name w:val="c1"/>
    <w:basedOn w:val="a0"/>
    <w:rsid w:val="007112E1"/>
  </w:style>
  <w:style w:type="paragraph" w:customStyle="1" w:styleId="c5">
    <w:name w:val="c5"/>
    <w:basedOn w:val="a"/>
    <w:rsid w:val="00711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7">
    <w:name w:val="c7"/>
    <w:basedOn w:val="a"/>
    <w:rsid w:val="00711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4">
    <w:name w:val="No Spacing"/>
    <w:uiPriority w:val="1"/>
    <w:qFormat/>
    <w:rsid w:val="007112E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91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12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Интеграл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3101</Words>
  <Characters>17681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2021-10-20T11:44:00Z</cp:lastPrinted>
  <dcterms:created xsi:type="dcterms:W3CDTF">2021-10-20T11:11:00Z</dcterms:created>
  <dcterms:modified xsi:type="dcterms:W3CDTF">2021-10-20T14:06:00Z</dcterms:modified>
</cp:coreProperties>
</file>